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66" w:rsidRPr="001E42C6" w:rsidRDefault="001E42C6">
      <w:pPr>
        <w:rPr>
          <w:rFonts w:hint="eastAsia"/>
          <w:sz w:val="28"/>
          <w:szCs w:val="28"/>
        </w:rPr>
      </w:pPr>
      <w:bookmarkStart w:id="0" w:name="_GoBack"/>
      <w:r w:rsidRPr="001E42C6">
        <w:rPr>
          <w:rFonts w:hint="eastAsia"/>
          <w:sz w:val="28"/>
          <w:szCs w:val="28"/>
        </w:rPr>
        <w:t>【权益</w:t>
      </w:r>
      <w:r w:rsidRPr="001E42C6">
        <w:rPr>
          <w:rFonts w:hint="eastAsia"/>
          <w:sz w:val="28"/>
          <w:szCs w:val="28"/>
        </w:rPr>
        <w:t>360</w:t>
      </w:r>
      <w:r w:rsidRPr="001E42C6">
        <w:rPr>
          <w:rFonts w:hint="eastAsia"/>
          <w:sz w:val="28"/>
          <w:szCs w:val="28"/>
        </w:rPr>
        <w:t>】新《公司法》之投资者权益知多少</w:t>
      </w:r>
      <w:bookmarkEnd w:id="0"/>
    </w:p>
    <w:p w:rsidR="001E42C6" w:rsidRPr="001E42C6" w:rsidRDefault="001E42C6">
      <w:pPr>
        <w:rPr>
          <w:rFonts w:hint="eastAsia"/>
          <w:sz w:val="28"/>
          <w:szCs w:val="28"/>
        </w:rPr>
      </w:pPr>
    </w:p>
    <w:p w:rsidR="001E42C6" w:rsidRDefault="001E42C6" w:rsidP="001E42C6">
      <w:pPr>
        <w:ind w:firstLineChars="200" w:firstLine="560"/>
        <w:rPr>
          <w:rFonts w:hint="eastAsia"/>
          <w:sz w:val="28"/>
          <w:szCs w:val="28"/>
        </w:rPr>
      </w:pPr>
      <w:r w:rsidRPr="001E42C6">
        <w:rPr>
          <w:rFonts w:hint="eastAsia"/>
          <w:sz w:val="28"/>
          <w:szCs w:val="28"/>
        </w:rPr>
        <w:t>2023</w:t>
      </w:r>
      <w:r w:rsidRPr="001E42C6">
        <w:rPr>
          <w:rFonts w:hint="eastAsia"/>
          <w:sz w:val="28"/>
          <w:szCs w:val="28"/>
        </w:rPr>
        <w:t>年</w:t>
      </w:r>
      <w:r w:rsidRPr="001E42C6">
        <w:rPr>
          <w:rFonts w:hint="eastAsia"/>
          <w:sz w:val="28"/>
          <w:szCs w:val="28"/>
        </w:rPr>
        <w:t>12</w:t>
      </w:r>
      <w:r w:rsidRPr="001E42C6">
        <w:rPr>
          <w:rFonts w:hint="eastAsia"/>
          <w:sz w:val="28"/>
          <w:szCs w:val="28"/>
        </w:rPr>
        <w:t>月</w:t>
      </w:r>
      <w:r w:rsidRPr="001E42C6">
        <w:rPr>
          <w:rFonts w:hint="eastAsia"/>
          <w:sz w:val="28"/>
          <w:szCs w:val="28"/>
        </w:rPr>
        <w:t>29</w:t>
      </w:r>
      <w:r w:rsidRPr="001E42C6">
        <w:rPr>
          <w:rFonts w:hint="eastAsia"/>
          <w:sz w:val="28"/>
          <w:szCs w:val="28"/>
        </w:rPr>
        <w:t>日，第十四届全国人大常委会第七次会议审议通过了新修订的《公司法》，新法已自</w:t>
      </w:r>
      <w:r w:rsidRPr="001E42C6">
        <w:rPr>
          <w:rFonts w:hint="eastAsia"/>
          <w:sz w:val="28"/>
          <w:szCs w:val="28"/>
        </w:rPr>
        <w:t>2024</w:t>
      </w:r>
      <w:r w:rsidRPr="001E42C6">
        <w:rPr>
          <w:rFonts w:hint="eastAsia"/>
          <w:sz w:val="28"/>
          <w:szCs w:val="28"/>
        </w:rPr>
        <w:t>年</w:t>
      </w:r>
      <w:r w:rsidRPr="001E42C6">
        <w:rPr>
          <w:rFonts w:hint="eastAsia"/>
          <w:sz w:val="28"/>
          <w:szCs w:val="28"/>
        </w:rPr>
        <w:t>7</w:t>
      </w:r>
      <w:r w:rsidRPr="001E42C6">
        <w:rPr>
          <w:rFonts w:hint="eastAsia"/>
          <w:sz w:val="28"/>
          <w:szCs w:val="28"/>
        </w:rPr>
        <w:t>月</w:t>
      </w:r>
      <w:r w:rsidRPr="001E42C6">
        <w:rPr>
          <w:rFonts w:hint="eastAsia"/>
          <w:sz w:val="28"/>
          <w:szCs w:val="28"/>
        </w:rPr>
        <w:t>1</w:t>
      </w:r>
      <w:r w:rsidRPr="001E42C6">
        <w:rPr>
          <w:rFonts w:hint="eastAsia"/>
          <w:sz w:val="28"/>
          <w:szCs w:val="28"/>
        </w:rPr>
        <w:t>日起施行。新修订的《公司法》进一步完善了中国特色现代企业制度，也从多个方面、以多个条款完善了中小投资者权益保护制度。重庆钢铁特转载中国投资网上的“【权益</w:t>
      </w:r>
      <w:r w:rsidRPr="001E42C6">
        <w:rPr>
          <w:rFonts w:hint="eastAsia"/>
          <w:sz w:val="28"/>
          <w:szCs w:val="28"/>
        </w:rPr>
        <w:t>360</w:t>
      </w:r>
      <w:r w:rsidRPr="001E42C6">
        <w:rPr>
          <w:rFonts w:hint="eastAsia"/>
          <w:sz w:val="28"/>
          <w:szCs w:val="28"/>
        </w:rPr>
        <w:t>】新《公司法》之投资者权益知多少（二）”</w:t>
      </w:r>
      <w:r>
        <w:rPr>
          <w:rFonts w:hint="eastAsia"/>
          <w:sz w:val="28"/>
          <w:szCs w:val="28"/>
        </w:rPr>
        <w:t>，以便投资者</w:t>
      </w:r>
      <w:r w:rsidRPr="001E42C6">
        <w:rPr>
          <w:rFonts w:hint="eastAsia"/>
          <w:sz w:val="28"/>
          <w:szCs w:val="28"/>
        </w:rPr>
        <w:t>了解新《公司法》关于投资者诉讼的相关权利，希望能帮助大家更好地知法、懂法、守法、用法。</w:t>
      </w:r>
      <w:r>
        <w:rPr>
          <w:rFonts w:hint="eastAsia"/>
          <w:sz w:val="28"/>
          <w:szCs w:val="28"/>
        </w:rPr>
        <w:t>相关链接如下</w:t>
      </w:r>
    </w:p>
    <w:p w:rsidR="001E42C6" w:rsidRPr="001E42C6" w:rsidRDefault="001E42C6" w:rsidP="001E42C6">
      <w:pPr>
        <w:ind w:firstLineChars="200" w:firstLine="560"/>
        <w:rPr>
          <w:sz w:val="28"/>
          <w:szCs w:val="28"/>
        </w:rPr>
      </w:pPr>
      <w:hyperlink r:id="rId7" w:history="1">
        <w:r w:rsidRPr="001E42C6">
          <w:rPr>
            <w:rStyle w:val="a5"/>
            <w:sz w:val="28"/>
            <w:szCs w:val="28"/>
          </w:rPr>
          <w:t>【权益</w:t>
        </w:r>
        <w:r w:rsidRPr="001E42C6">
          <w:rPr>
            <w:rStyle w:val="a5"/>
            <w:sz w:val="28"/>
            <w:szCs w:val="28"/>
          </w:rPr>
          <w:t>360</w:t>
        </w:r>
        <w:r w:rsidRPr="001E42C6">
          <w:rPr>
            <w:rStyle w:val="a5"/>
            <w:sz w:val="28"/>
            <w:szCs w:val="28"/>
          </w:rPr>
          <w:t>】新《公司法》之投资者权益知多少（二）</w:t>
        </w:r>
        <w:r w:rsidRPr="001E42C6">
          <w:rPr>
            <w:rStyle w:val="a5"/>
            <w:sz w:val="28"/>
            <w:szCs w:val="28"/>
          </w:rPr>
          <w:t xml:space="preserve"> | </w:t>
        </w:r>
        <w:r w:rsidRPr="001E42C6">
          <w:rPr>
            <w:rStyle w:val="a5"/>
            <w:sz w:val="28"/>
            <w:szCs w:val="28"/>
          </w:rPr>
          <w:t>股东权益知多少</w:t>
        </w:r>
        <w:r w:rsidRPr="001E42C6">
          <w:rPr>
            <w:rStyle w:val="a5"/>
            <w:sz w:val="28"/>
            <w:szCs w:val="28"/>
          </w:rPr>
          <w:t xml:space="preserve"> | </w:t>
        </w:r>
        <w:r w:rsidRPr="001E42C6">
          <w:rPr>
            <w:rStyle w:val="a5"/>
            <w:sz w:val="28"/>
            <w:szCs w:val="28"/>
          </w:rPr>
          <w:t>中国投资者网</w:t>
        </w:r>
      </w:hyperlink>
    </w:p>
    <w:sectPr w:rsidR="001E42C6" w:rsidRPr="001E4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FDA" w:rsidRDefault="00B43FDA" w:rsidP="001E42C6">
      <w:r>
        <w:separator/>
      </w:r>
    </w:p>
  </w:endnote>
  <w:endnote w:type="continuationSeparator" w:id="0">
    <w:p w:rsidR="00B43FDA" w:rsidRDefault="00B43FDA" w:rsidP="001E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FDA" w:rsidRDefault="00B43FDA" w:rsidP="001E42C6">
      <w:r>
        <w:separator/>
      </w:r>
    </w:p>
  </w:footnote>
  <w:footnote w:type="continuationSeparator" w:id="0">
    <w:p w:rsidR="00B43FDA" w:rsidRDefault="00B43FDA" w:rsidP="001E4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C48"/>
    <w:rsid w:val="000151BB"/>
    <w:rsid w:val="00035379"/>
    <w:rsid w:val="00041A52"/>
    <w:rsid w:val="00070D0D"/>
    <w:rsid w:val="00085338"/>
    <w:rsid w:val="000A0CAD"/>
    <w:rsid w:val="000A3EE4"/>
    <w:rsid w:val="000C79FD"/>
    <w:rsid w:val="000D578B"/>
    <w:rsid w:val="000E064F"/>
    <w:rsid w:val="000F0ADE"/>
    <w:rsid w:val="000F51A8"/>
    <w:rsid w:val="00107985"/>
    <w:rsid w:val="00111F5D"/>
    <w:rsid w:val="001334A8"/>
    <w:rsid w:val="00141097"/>
    <w:rsid w:val="0015426A"/>
    <w:rsid w:val="00166D85"/>
    <w:rsid w:val="00176632"/>
    <w:rsid w:val="00184081"/>
    <w:rsid w:val="00190323"/>
    <w:rsid w:val="001920E6"/>
    <w:rsid w:val="001D0484"/>
    <w:rsid w:val="001E0DF1"/>
    <w:rsid w:val="001E1CB3"/>
    <w:rsid w:val="001E42C6"/>
    <w:rsid w:val="001E64EA"/>
    <w:rsid w:val="001F6EE6"/>
    <w:rsid w:val="00205CDB"/>
    <w:rsid w:val="00210B74"/>
    <w:rsid w:val="00213DA8"/>
    <w:rsid w:val="002147D8"/>
    <w:rsid w:val="00216520"/>
    <w:rsid w:val="002179D0"/>
    <w:rsid w:val="002715E2"/>
    <w:rsid w:val="00282DF6"/>
    <w:rsid w:val="002872FF"/>
    <w:rsid w:val="002A08F3"/>
    <w:rsid w:val="002B20DF"/>
    <w:rsid w:val="002C3E7E"/>
    <w:rsid w:val="002D5EB9"/>
    <w:rsid w:val="00303821"/>
    <w:rsid w:val="00314CD1"/>
    <w:rsid w:val="003156C0"/>
    <w:rsid w:val="003177D9"/>
    <w:rsid w:val="00320DF3"/>
    <w:rsid w:val="00322A34"/>
    <w:rsid w:val="0037238E"/>
    <w:rsid w:val="003B25F4"/>
    <w:rsid w:val="003C763B"/>
    <w:rsid w:val="003D13A1"/>
    <w:rsid w:val="003D37ED"/>
    <w:rsid w:val="003E0D00"/>
    <w:rsid w:val="003E3218"/>
    <w:rsid w:val="003F08EB"/>
    <w:rsid w:val="004005A7"/>
    <w:rsid w:val="004146E5"/>
    <w:rsid w:val="00420922"/>
    <w:rsid w:val="00432A83"/>
    <w:rsid w:val="004345CE"/>
    <w:rsid w:val="004461DD"/>
    <w:rsid w:val="0045569B"/>
    <w:rsid w:val="00470344"/>
    <w:rsid w:val="00474BCF"/>
    <w:rsid w:val="0048785A"/>
    <w:rsid w:val="004917C3"/>
    <w:rsid w:val="00493625"/>
    <w:rsid w:val="004A089D"/>
    <w:rsid w:val="004D3490"/>
    <w:rsid w:val="004E1EA5"/>
    <w:rsid w:val="004F5142"/>
    <w:rsid w:val="00500046"/>
    <w:rsid w:val="005065D8"/>
    <w:rsid w:val="00552A86"/>
    <w:rsid w:val="005561CD"/>
    <w:rsid w:val="005741B4"/>
    <w:rsid w:val="00585B06"/>
    <w:rsid w:val="005B4D38"/>
    <w:rsid w:val="005B5AC4"/>
    <w:rsid w:val="005C4866"/>
    <w:rsid w:val="005D6106"/>
    <w:rsid w:val="005E2959"/>
    <w:rsid w:val="005F23EE"/>
    <w:rsid w:val="00620C12"/>
    <w:rsid w:val="00646E22"/>
    <w:rsid w:val="0065521A"/>
    <w:rsid w:val="006604F7"/>
    <w:rsid w:val="00662631"/>
    <w:rsid w:val="00666DF3"/>
    <w:rsid w:val="00673817"/>
    <w:rsid w:val="006770FE"/>
    <w:rsid w:val="00684B0C"/>
    <w:rsid w:val="00687147"/>
    <w:rsid w:val="00693633"/>
    <w:rsid w:val="006A1F74"/>
    <w:rsid w:val="006B6D1B"/>
    <w:rsid w:val="006C1978"/>
    <w:rsid w:val="006C7790"/>
    <w:rsid w:val="006D2FF5"/>
    <w:rsid w:val="006D4DE2"/>
    <w:rsid w:val="006D53F8"/>
    <w:rsid w:val="006E194F"/>
    <w:rsid w:val="006E3B81"/>
    <w:rsid w:val="00703D90"/>
    <w:rsid w:val="007118FE"/>
    <w:rsid w:val="00725CA4"/>
    <w:rsid w:val="00727425"/>
    <w:rsid w:val="00731A84"/>
    <w:rsid w:val="007428AE"/>
    <w:rsid w:val="007515D9"/>
    <w:rsid w:val="007561F5"/>
    <w:rsid w:val="0077410A"/>
    <w:rsid w:val="00775E9F"/>
    <w:rsid w:val="00792F08"/>
    <w:rsid w:val="007A08DD"/>
    <w:rsid w:val="007B03A4"/>
    <w:rsid w:val="007B3FD5"/>
    <w:rsid w:val="007E4896"/>
    <w:rsid w:val="007E6623"/>
    <w:rsid w:val="00813AE0"/>
    <w:rsid w:val="00824FAF"/>
    <w:rsid w:val="008452F6"/>
    <w:rsid w:val="008614DC"/>
    <w:rsid w:val="00862372"/>
    <w:rsid w:val="00887782"/>
    <w:rsid w:val="00887A1B"/>
    <w:rsid w:val="0089192B"/>
    <w:rsid w:val="00894B55"/>
    <w:rsid w:val="008A0F46"/>
    <w:rsid w:val="008D7106"/>
    <w:rsid w:val="008E7464"/>
    <w:rsid w:val="008F0241"/>
    <w:rsid w:val="009023FA"/>
    <w:rsid w:val="009060E4"/>
    <w:rsid w:val="00911664"/>
    <w:rsid w:val="0092474B"/>
    <w:rsid w:val="0094620B"/>
    <w:rsid w:val="0095526C"/>
    <w:rsid w:val="00965123"/>
    <w:rsid w:val="009807A9"/>
    <w:rsid w:val="009B518B"/>
    <w:rsid w:val="009B7C43"/>
    <w:rsid w:val="009D22B9"/>
    <w:rsid w:val="009E1F7B"/>
    <w:rsid w:val="009E40A8"/>
    <w:rsid w:val="009F4038"/>
    <w:rsid w:val="00A065B3"/>
    <w:rsid w:val="00A10B49"/>
    <w:rsid w:val="00A16383"/>
    <w:rsid w:val="00A172AC"/>
    <w:rsid w:val="00A23FEA"/>
    <w:rsid w:val="00A50C93"/>
    <w:rsid w:val="00A57C48"/>
    <w:rsid w:val="00A76481"/>
    <w:rsid w:val="00A900E7"/>
    <w:rsid w:val="00A957D0"/>
    <w:rsid w:val="00A9723A"/>
    <w:rsid w:val="00AB1C5D"/>
    <w:rsid w:val="00AF76A7"/>
    <w:rsid w:val="00B0644B"/>
    <w:rsid w:val="00B22A2E"/>
    <w:rsid w:val="00B31746"/>
    <w:rsid w:val="00B33DFD"/>
    <w:rsid w:val="00B418AF"/>
    <w:rsid w:val="00B43FDA"/>
    <w:rsid w:val="00B60060"/>
    <w:rsid w:val="00B64631"/>
    <w:rsid w:val="00B703F4"/>
    <w:rsid w:val="00B91FE2"/>
    <w:rsid w:val="00B97F64"/>
    <w:rsid w:val="00C065CE"/>
    <w:rsid w:val="00C11139"/>
    <w:rsid w:val="00C14E3D"/>
    <w:rsid w:val="00C1665B"/>
    <w:rsid w:val="00C6481B"/>
    <w:rsid w:val="00C83AA2"/>
    <w:rsid w:val="00C84234"/>
    <w:rsid w:val="00C979BC"/>
    <w:rsid w:val="00CA4E97"/>
    <w:rsid w:val="00CC417E"/>
    <w:rsid w:val="00CC5BAC"/>
    <w:rsid w:val="00CD555E"/>
    <w:rsid w:val="00D17AC4"/>
    <w:rsid w:val="00D305EA"/>
    <w:rsid w:val="00D42827"/>
    <w:rsid w:val="00D45DD4"/>
    <w:rsid w:val="00D56C2B"/>
    <w:rsid w:val="00D60DE1"/>
    <w:rsid w:val="00D70743"/>
    <w:rsid w:val="00D709CB"/>
    <w:rsid w:val="00D82731"/>
    <w:rsid w:val="00D82848"/>
    <w:rsid w:val="00D84823"/>
    <w:rsid w:val="00D925AA"/>
    <w:rsid w:val="00D947AB"/>
    <w:rsid w:val="00DA4065"/>
    <w:rsid w:val="00DA5F0C"/>
    <w:rsid w:val="00DB08F6"/>
    <w:rsid w:val="00DB714A"/>
    <w:rsid w:val="00DC27C1"/>
    <w:rsid w:val="00DE4EEB"/>
    <w:rsid w:val="00DE52C3"/>
    <w:rsid w:val="00E01A70"/>
    <w:rsid w:val="00E03A2E"/>
    <w:rsid w:val="00E21274"/>
    <w:rsid w:val="00E328FD"/>
    <w:rsid w:val="00E55665"/>
    <w:rsid w:val="00E56E95"/>
    <w:rsid w:val="00E57EEE"/>
    <w:rsid w:val="00E74DAC"/>
    <w:rsid w:val="00E82E65"/>
    <w:rsid w:val="00E90676"/>
    <w:rsid w:val="00E91425"/>
    <w:rsid w:val="00EA3597"/>
    <w:rsid w:val="00EA5280"/>
    <w:rsid w:val="00EC1019"/>
    <w:rsid w:val="00ED461B"/>
    <w:rsid w:val="00EE0580"/>
    <w:rsid w:val="00F066A1"/>
    <w:rsid w:val="00F14030"/>
    <w:rsid w:val="00F41862"/>
    <w:rsid w:val="00F42C0F"/>
    <w:rsid w:val="00F549B9"/>
    <w:rsid w:val="00F57B9B"/>
    <w:rsid w:val="00F675FB"/>
    <w:rsid w:val="00F84D12"/>
    <w:rsid w:val="00F95D55"/>
    <w:rsid w:val="00F97950"/>
    <w:rsid w:val="00FA10C7"/>
    <w:rsid w:val="00FA7F1F"/>
    <w:rsid w:val="00FB5330"/>
    <w:rsid w:val="00FC165F"/>
    <w:rsid w:val="00FE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4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42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4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42C6"/>
    <w:rPr>
      <w:sz w:val="18"/>
      <w:szCs w:val="18"/>
    </w:rPr>
  </w:style>
  <w:style w:type="character" w:styleId="a5">
    <w:name w:val="Hyperlink"/>
    <w:basedOn w:val="a0"/>
    <w:uiPriority w:val="99"/>
    <w:unhideWhenUsed/>
    <w:rsid w:val="001E42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4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42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4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42C6"/>
    <w:rPr>
      <w:sz w:val="18"/>
      <w:szCs w:val="18"/>
    </w:rPr>
  </w:style>
  <w:style w:type="character" w:styleId="a5">
    <w:name w:val="Hyperlink"/>
    <w:basedOn w:val="a0"/>
    <w:uiPriority w:val="99"/>
    <w:unhideWhenUsed/>
    <w:rsid w:val="001E42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vestor.org.cn/rights_interests_protection/my_rights_interests/rights_and_interests360/shareholders_rights_and_interests/202501/t20250116_823811.s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263</Characters>
  <Application>Microsoft Office Word</Application>
  <DocSecurity>0</DocSecurity>
  <Lines>43</Lines>
  <Paragraphs>32</Paragraphs>
  <ScaleCrop>false</ScaleCrop>
  <Company>Home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2025-03-11T06:24:00Z</dcterms:created>
  <dcterms:modified xsi:type="dcterms:W3CDTF">2025-03-11T06:28:00Z</dcterms:modified>
</cp:coreProperties>
</file>